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310ABC">
        <w:trPr>
          <w:trHeight w:val="1852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B47058" w:rsidRPr="00B47058" w:rsidRDefault="00B47058" w:rsidP="0088722A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Pr="00310ABC" w:rsidRDefault="00AB6C81" w:rsidP="0088722A">
            <w:pPr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8.45pt;margin-top:3.55pt;width:201.5pt;height:78.2pt;z-index:5;visibility:visible;mso-wrap-distance-top:3.6pt;mso-wrap-distance-bottom:3.6pt;mso-width-relative:margin;mso-height-relative:margin" fillcolor="#d8d8d8" strokecolor="yellow" strokeweight="1.75pt">
                  <v:textbox style="mso-next-textbox:#_x0000_s1058">
                    <w:txbxContent>
                      <w:p w:rsidR="001A4AC8" w:rsidRPr="00E70D31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 w:val="21"/>
                            <w:szCs w:val="21"/>
                          </w:rPr>
                        </w:pPr>
                        <w:r w:rsidRPr="00E70D31">
                          <w:rPr>
                            <w:b/>
                            <w:color w:val="auto"/>
                            <w:sz w:val="21"/>
                            <w:szCs w:val="21"/>
                          </w:rPr>
                          <w:t>One On One Resume Assistance Available</w:t>
                        </w:r>
                      </w:p>
                      <w:p w:rsidR="001A4AC8" w:rsidRPr="00CE2319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1F3864"/>
                            <w:sz w:val="18"/>
                            <w:szCs w:val="18"/>
                          </w:rPr>
                        </w:pPr>
                        <w:r w:rsidRPr="00E70D31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San Marcos &amp; Lockhart</w:t>
                        </w:r>
                      </w:p>
                      <w:p w:rsidR="001A4AC8" w:rsidRPr="00E70D31" w:rsidRDefault="00D0569F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Make appointment by c</w:t>
                        </w:r>
                        <w:r w:rsidR="001A4AC8" w:rsidRPr="00E70D31">
                          <w:rPr>
                            <w:i/>
                            <w:color w:val="FF0000"/>
                            <w:sz w:val="20"/>
                          </w:rPr>
                          <w:t>alling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:</w:t>
                        </w:r>
                      </w:p>
                      <w:p w:rsidR="001A4AC8" w:rsidRPr="00E70D31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E70D31">
                          <w:rPr>
                            <w:i/>
                            <w:color w:val="FF0000"/>
                            <w:sz w:val="18"/>
                            <w:szCs w:val="18"/>
                          </w:rPr>
                          <w:t>Jessica Ramirez Olmos</w:t>
                        </w:r>
                      </w:p>
                      <w:p w:rsidR="001A4AC8" w:rsidRPr="00CE2319" w:rsidRDefault="001A4AC8" w:rsidP="00AB6C81">
                        <w:pPr>
                          <w:jc w:val="center"/>
                          <w:rPr>
                            <w:color w:val="1F3864"/>
                          </w:rPr>
                        </w:pPr>
                        <w:r w:rsidRPr="00E70D31">
                          <w:rPr>
                            <w:i/>
                            <w:color w:val="FF0000"/>
                            <w:sz w:val="18"/>
                            <w:szCs w:val="18"/>
                          </w:rPr>
                          <w:t>512-392-1291 Ext 3017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3F287F" w:rsidRDefault="003F287F" w:rsidP="0088722A">
            <w:pPr>
              <w:pStyle w:val="msoaccenttext6"/>
              <w:widowControl w:val="0"/>
              <w:jc w:val="center"/>
            </w:pP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88722A" w:rsidP="0088722A">
            <w:pPr>
              <w:pStyle w:val="right"/>
              <w:jc w:val="center"/>
              <w:rPr>
                <w:rFonts w:ascii="Verdana" w:hAnsi="Verdana"/>
              </w:rPr>
            </w:pPr>
            <w:r w:rsidRPr="0088722A">
              <w:rPr>
                <w:rFonts w:ascii="Verdana" w:hAnsi="Verdana"/>
              </w:rPr>
              <w:t>1</w:t>
            </w:r>
          </w:p>
          <w:p w:rsidR="0088722A" w:rsidRPr="006C63A4" w:rsidRDefault="0088722A" w:rsidP="0088722A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88722A" w:rsidRPr="00460117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88722A" w:rsidRPr="009D02AB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 w:rsidRPr="009D02AB">
              <w:rPr>
                <w:rFonts w:ascii="Verdana" w:hAnsi="Verdana"/>
                <w:color w:val="auto"/>
                <w:sz w:val="20"/>
              </w:rPr>
              <w:t>How to Create    Effective Resumes    and Cover Letters</w:t>
            </w:r>
          </w:p>
          <w:p w:rsidR="0088722A" w:rsidRPr="00C96D57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3F287F" w:rsidRPr="005B3A0E" w:rsidRDefault="0088722A" w:rsidP="0088722A">
            <w:pPr>
              <w:pStyle w:val="weekly"/>
              <w:jc w:val="center"/>
              <w:rPr>
                <w:sz w:val="24"/>
                <w:szCs w:val="24"/>
              </w:rPr>
            </w:pPr>
            <w:r w:rsidRPr="00083480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</w:p>
        </w:tc>
        <w:tc>
          <w:tcPr>
            <w:tcW w:w="216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88722A" w:rsidP="0088722A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  <w:r w:rsidRPr="0088722A">
              <w:rPr>
                <w:rFonts w:ascii="Verdana" w:hAnsi="Verdana"/>
              </w:rPr>
              <w:t>2</w:t>
            </w:r>
          </w:p>
          <w:p w:rsidR="0088722A" w:rsidRDefault="0088722A" w:rsidP="0088722A">
            <w:pPr>
              <w:pStyle w:val="msoaccenttext6"/>
              <w:widowControl w:val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1-3 PM</w:t>
            </w:r>
          </w:p>
          <w:p w:rsidR="0088722A" w:rsidRDefault="0088722A" w:rsidP="0088722A">
            <w:pPr>
              <w:pStyle w:val="weekly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Mock Job Interview </w:t>
            </w:r>
          </w:p>
          <w:p w:rsidR="0088722A" w:rsidRPr="00293715" w:rsidRDefault="0088722A" w:rsidP="0088722A">
            <w:pPr>
              <w:pStyle w:val="weekly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93715"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  <w:t>Reservation Required to Practice</w:t>
            </w:r>
            <w:r w:rsidRPr="0029371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:rsidR="0088722A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Small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3F287F" w:rsidRPr="005B3A0E" w:rsidRDefault="003F287F" w:rsidP="00B47058">
            <w:pPr>
              <w:pStyle w:val="weekly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88722A" w:rsidP="0088722A">
            <w:pPr>
              <w:pStyle w:val="right"/>
              <w:jc w:val="center"/>
              <w:rPr>
                <w:rFonts w:ascii="Verdana" w:hAnsi="Verdana"/>
              </w:rPr>
            </w:pPr>
            <w:r w:rsidRPr="0088722A">
              <w:rPr>
                <w:rFonts w:ascii="Verdana" w:hAnsi="Verdana"/>
              </w:rPr>
              <w:t>3</w:t>
            </w:r>
          </w:p>
          <w:p w:rsidR="0088722A" w:rsidRDefault="0088722A" w:rsidP="0088722A">
            <w:pPr>
              <w:pStyle w:val="msoaccenttext6"/>
              <w:widowControl w:val="0"/>
              <w:jc w:val="center"/>
              <w:rPr>
                <w:noProof/>
              </w:rPr>
            </w:pPr>
          </w:p>
          <w:p w:rsidR="0088722A" w:rsidRPr="00460117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10-12 PM </w:t>
            </w:r>
          </w:p>
          <w:p w:rsidR="0088722A" w:rsidRPr="00460117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88722A" w:rsidRPr="00C96D57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3F287F" w:rsidRPr="00A056A1" w:rsidRDefault="003F287F" w:rsidP="0088722A">
            <w:pPr>
              <w:pStyle w:val="msoaccenttext6"/>
              <w:widowControl w:val="0"/>
              <w:rPr>
                <w:rFonts w:ascii="Verdana" w:hAnsi="Verdana"/>
              </w:rPr>
            </w:pPr>
          </w:p>
        </w:tc>
      </w:tr>
      <w:bookmarkEnd w:id="1"/>
      <w:tr w:rsidR="00CE1992" w:rsidTr="009F5AF3">
        <w:trPr>
          <w:trHeight w:val="2122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88722A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  <w:p w:rsidR="008A67C6" w:rsidRPr="009F5AF3" w:rsidRDefault="008A67C6" w:rsidP="00CE1992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300804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300804" w:rsidRPr="00145C7F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EF370D" w:rsidRDefault="00300804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8"/>
                <w:szCs w:val="8"/>
                <w:u w:val="single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88722A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7</w:t>
            </w:r>
          </w:p>
          <w:p w:rsidR="00CE1992" w:rsidRPr="00B5089B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147EB1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How to </w:t>
            </w:r>
            <w:r w:rsidR="00147EB1">
              <w:rPr>
                <w:rFonts w:ascii="Verdana" w:hAnsi="Verdana"/>
                <w:szCs w:val="16"/>
              </w:rPr>
              <w:t xml:space="preserve">Have an A+ </w:t>
            </w:r>
          </w:p>
          <w:p w:rsidR="00770DB5" w:rsidRPr="00083480" w:rsidRDefault="00147EB1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>Job Interview</w:t>
            </w:r>
          </w:p>
          <w:p w:rsidR="00770DB5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Lockhart Conference Room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770DB5" w:rsidRPr="00A9413B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107272" w:rsidRDefault="00CE1992" w:rsidP="00CE1992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88722A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8</w:t>
            </w:r>
          </w:p>
          <w:p w:rsidR="00CE1992" w:rsidRPr="009F5AF3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</w:rPr>
            </w:pPr>
          </w:p>
          <w:p w:rsidR="00B47058" w:rsidRPr="009F5AF3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F5AF3"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9F5AF3" w:rsidRPr="009F5AF3" w:rsidRDefault="00B47058" w:rsidP="00B47058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9F5AF3">
              <w:rPr>
                <w:rFonts w:ascii="Verdana" w:hAnsi="Verdana" w:cs="Arial"/>
                <w:color w:val="000000"/>
              </w:rPr>
              <w:t xml:space="preserve">Find Your Path: </w:t>
            </w:r>
          </w:p>
          <w:p w:rsidR="00B47058" w:rsidRPr="009F5AF3" w:rsidRDefault="00B47058" w:rsidP="00B47058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9F5AF3">
              <w:rPr>
                <w:rFonts w:ascii="Verdana" w:hAnsi="Verdana" w:cs="Arial"/>
                <w:color w:val="000000"/>
              </w:rPr>
              <w:t>Career Exploration</w:t>
            </w:r>
          </w:p>
          <w:p w:rsidR="00B47058" w:rsidRPr="00A9413B" w:rsidRDefault="00B47058" w:rsidP="00B470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9F5AF3">
              <w:rPr>
                <w:rFonts w:ascii="Verdana" w:hAnsi="Verdana"/>
                <w:i/>
                <w:iCs/>
                <w:sz w:val="20"/>
              </w:rPr>
              <w:t>Computer Lab</w:t>
            </w:r>
            <w:r>
              <w:rPr>
                <w:rFonts w:ascii="Verdana" w:hAnsi="Verdana"/>
                <w:i/>
                <w:iCs/>
                <w:szCs w:val="16"/>
              </w:rPr>
              <w:t xml:space="preserve"> </w:t>
            </w:r>
          </w:p>
          <w:p w:rsidR="008129E6" w:rsidRPr="008129E6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Pr="00744F95" w:rsidRDefault="0088722A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CE1992" w:rsidRPr="009F5AF3" w:rsidRDefault="00CE1992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</w:p>
          <w:p w:rsidR="0029025E" w:rsidRPr="00C37071" w:rsidRDefault="0049294D" w:rsidP="0029025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29025E">
              <w:rPr>
                <w:rFonts w:ascii="Verdana" w:hAnsi="Verdana"/>
                <w:b/>
                <w:bCs/>
                <w:sz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</w:rPr>
              <w:t>30-3 P</w:t>
            </w:r>
            <w:r w:rsidR="0029025E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29025E" w:rsidRDefault="009B1E90" w:rsidP="0029025E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29025E" w:rsidRPr="00C96D57" w:rsidRDefault="0029025E" w:rsidP="0029025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EA088A" w:rsidRPr="009F5AF3" w:rsidRDefault="0040680E" w:rsidP="009F5AF3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8722A">
              <w:rPr>
                <w:rFonts w:ascii="Verdana" w:hAnsi="Verdana"/>
              </w:rPr>
              <w:t>0</w:t>
            </w:r>
          </w:p>
          <w:p w:rsidR="001D0BC8" w:rsidRPr="009F5AF3" w:rsidRDefault="001D0BC8" w:rsidP="001D0BC8">
            <w:pPr>
              <w:pStyle w:val="msoaccenttext6"/>
              <w:widowControl w:val="0"/>
              <w:rPr>
                <w:rFonts w:ascii="Verdana" w:hAnsi="Verdana" w:cs="Times New Roman"/>
                <w:b/>
                <w:color w:val="auto"/>
                <w:kern w:val="0"/>
                <w:sz w:val="20"/>
              </w:rPr>
            </w:pPr>
          </w:p>
          <w:p w:rsidR="00CE1992" w:rsidRPr="000545F2" w:rsidRDefault="00E70D31" w:rsidP="001D0BC8">
            <w:pPr>
              <w:pStyle w:val="msoaccenttext6"/>
              <w:widowControl w:val="0"/>
              <w:rPr>
                <w:b/>
                <w:szCs w:val="16"/>
              </w:rPr>
            </w:pPr>
            <w:r w:rsidRPr="006F1B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WIT Logo Large" style="width:105.75pt;height:63.75pt;visibility:visible">
                  <v:imagedata r:id="rId8" o:title="WIT Logo Large"/>
                </v:shape>
              </w:pict>
            </w:r>
          </w:p>
        </w:tc>
      </w:tr>
      <w:tr w:rsidR="00CE1992" w:rsidTr="00B47058">
        <w:trPr>
          <w:trHeight w:val="1825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88722A">
              <w:rPr>
                <w:rFonts w:ascii="Verdana" w:hAnsi="Verdana"/>
                <w:b/>
                <w:sz w:val="20"/>
              </w:rPr>
              <w:t>3</w:t>
            </w:r>
          </w:p>
          <w:p w:rsidR="00CE199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AB6C81" w:rsidRPr="00460117" w:rsidRDefault="00AB6C81" w:rsidP="00AB6C8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AB6C81" w:rsidRPr="009D02AB" w:rsidRDefault="00AB6C81" w:rsidP="00AB6C81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 w:rsidRPr="009D02AB">
              <w:rPr>
                <w:rFonts w:ascii="Verdana" w:hAnsi="Verdana"/>
                <w:color w:val="auto"/>
                <w:sz w:val="20"/>
              </w:rPr>
              <w:t>How to Create    Effective Resumes    and Cover Letters</w:t>
            </w:r>
          </w:p>
          <w:p w:rsidR="00AB6C81" w:rsidRPr="00C96D57" w:rsidRDefault="00AB6C81" w:rsidP="00AB6C8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A05E3D" w:rsidRDefault="00D75BDE" w:rsidP="00D75BD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A05E3D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8722A">
              <w:rPr>
                <w:rFonts w:ascii="Verdana" w:hAnsi="Verdana"/>
              </w:rPr>
              <w:t>4</w:t>
            </w:r>
          </w:p>
          <w:p w:rsidR="00083480" w:rsidRPr="00083480" w:rsidRDefault="0088722A" w:rsidP="00083480">
            <w:pPr>
              <w:pStyle w:val="right"/>
              <w:jc w:val="center"/>
              <w:rPr>
                <w:rFonts w:ascii="Verdana" w:hAnsi="Verdana"/>
                <w:sz w:val="14"/>
                <w:szCs w:val="14"/>
              </w:rPr>
            </w:pPr>
            <w:r w:rsidRPr="00B37F7C">
              <w:rPr>
                <w:noProof/>
              </w:rPr>
              <w:pict>
                <v:shape id="Picture 8" o:spid="_x0000_i1026" type="#_x0000_t75" alt="Image result for job search" style="width:55.5pt;height:39pt;visibility:visible">
                  <v:imagedata r:id="rId9" o:title="Image result for job search"/>
                </v:shape>
              </w:pict>
            </w: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1141DC" w:rsidRDefault="00CE1992" w:rsidP="00CE19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88722A">
              <w:rPr>
                <w:rFonts w:ascii="Verdana" w:hAnsi="Verdana"/>
                <w:b/>
                <w:sz w:val="20"/>
              </w:rPr>
              <w:t>5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6C63A4" w:rsidRPr="006C63A4" w:rsidRDefault="0088722A" w:rsidP="00384BD9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B37F7C">
              <w:rPr>
                <w:noProof/>
              </w:rPr>
              <w:pict>
                <v:shape id="Picture 6" o:spid="_x0000_i1027" type="#_x0000_t75" alt="Image result for job search" style="width:78.75pt;height:61.5pt;visibility:visible">
                  <v:imagedata r:id="rId10" o:title="Image result for job search"/>
                </v:shape>
              </w:pic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8722A">
              <w:rPr>
                <w:rFonts w:ascii="Verdana" w:hAnsi="Verdana"/>
              </w:rPr>
              <w:t>6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9D02AB" w:rsidRDefault="0088722A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hyperlink r:id="rId11" w:history="1">
              <w:r w:rsidRPr="00F84C40">
                <w:rPr>
                  <w:noProof/>
                  <w:color w:val="0000FF"/>
                </w:rPr>
                <w:pict>
                  <v:shape id="irc_mi" o:spid="_x0000_i1028" type="#_x0000_t75" alt="Image result for interview" style="width:62.25pt;height:71.25pt;visibility:visible" o:button="t">
                    <v:fill o:detectmouseclick="t"/>
                    <v:imagedata r:id="rId12" o:title="Image result for interview"/>
                  </v:shape>
                </w:pict>
              </w:r>
            </w:hyperlink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</w:t>
            </w:r>
            <w:r w:rsidR="0088722A">
              <w:t>7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93715" w:rsidRPr="002046F2" w:rsidRDefault="006E42FD" w:rsidP="00836EA1">
            <w:pPr>
              <w:pStyle w:val="msoaccenttext6"/>
              <w:widowControl w:val="0"/>
              <w:rPr>
                <w:szCs w:val="16"/>
              </w:rPr>
            </w:pPr>
            <w:r>
              <w:t xml:space="preserve"> </w:t>
            </w:r>
            <w:r w:rsidR="00836EA1">
              <w:t xml:space="preserve"> </w:t>
            </w:r>
            <w:r>
              <w:t xml:space="preserve"> </w:t>
            </w:r>
            <w:r w:rsidR="009B1E90" w:rsidRPr="009B1E90">
              <w:fldChar w:fldCharType="begin"/>
            </w:r>
            <w:r w:rsidR="009B1E90" w:rsidRPr="009B1E90">
              <w:instrText xml:space="preserve"> INCLUDEPICTURE "https://resources.workable.com/wp-content/uploads/2018/05/prepare-interviews-featured.png" \* MERGEFORMATINET </w:instrText>
            </w:r>
            <w:r w:rsidR="009B1E90" w:rsidRPr="009B1E90">
              <w:fldChar w:fldCharType="separate"/>
            </w:r>
            <w:r w:rsidR="009B1E90" w:rsidRPr="009B1E90">
              <w:pict>
                <v:shape id="_x0000_i1029" type="#_x0000_t75" alt="Related image" style="width:90pt;height:65.25pt">
                  <v:imagedata r:id="rId13" r:href="rId14"/>
                </v:shape>
              </w:pict>
            </w:r>
            <w:r w:rsidR="009B1E90" w:rsidRPr="009B1E90">
              <w:fldChar w:fldCharType="end"/>
            </w:r>
          </w:p>
        </w:tc>
      </w:tr>
      <w:tr w:rsidR="00CE1992" w:rsidRPr="006D7E5A" w:rsidTr="00854E5B">
        <w:trPr>
          <w:trHeight w:val="2230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40680E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88722A">
              <w:rPr>
                <w:rFonts w:ascii="Verdana" w:hAnsi="Verdana"/>
                <w:b/>
                <w:sz w:val="20"/>
              </w:rPr>
              <w:t>0</w:t>
            </w:r>
          </w:p>
          <w:p w:rsidR="00FB274F" w:rsidRPr="009F5AF3" w:rsidRDefault="00FB274F" w:rsidP="00F84C40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FB274F" w:rsidRPr="00C37071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Pr="00107272">
              <w:rPr>
                <w:rFonts w:ascii="Verdana" w:hAnsi="Verdana"/>
                <w:b/>
                <w:bCs/>
                <w:sz w:val="20"/>
              </w:rPr>
              <w:t>-</w:t>
            </w:r>
            <w:r w:rsidR="00AB6C81">
              <w:rPr>
                <w:rFonts w:ascii="Verdana" w:hAnsi="Verdana"/>
                <w:b/>
                <w:bCs/>
                <w:sz w:val="20"/>
              </w:rPr>
              <w:t>2:30 P</w:t>
            </w:r>
            <w:r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FB274F" w:rsidRPr="00C37071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FB274F" w:rsidRDefault="00FB274F" w:rsidP="00FB274F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FB274F" w:rsidRPr="00C96D57" w:rsidRDefault="0045425E" w:rsidP="00FB274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="00FB274F"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303538" w:rsidRPr="003774FE" w:rsidRDefault="00303538" w:rsidP="0045037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88722A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21</w:t>
            </w:r>
          </w:p>
          <w:p w:rsidR="00CE1992" w:rsidRPr="00BD2E6B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70DB5" w:rsidRPr="00083480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 xml:space="preserve">3-4:30 PM </w:t>
            </w:r>
          </w:p>
          <w:p w:rsidR="00770DB5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6D07">
              <w:rPr>
                <w:rFonts w:ascii="Verdana" w:hAnsi="Verdana"/>
                <w:b/>
                <w:bCs/>
                <w:sz w:val="20"/>
              </w:rPr>
              <w:t>Jimmy Bond</w:t>
            </w:r>
          </w:p>
          <w:p w:rsidR="00770DB5" w:rsidRPr="00106D07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106D07">
              <w:rPr>
                <w:rFonts w:ascii="Verdana" w:hAnsi="Verdana" w:cs="Arial"/>
                <w:color w:val="000000"/>
              </w:rPr>
              <w:t xml:space="preserve">State and Other Applications  </w:t>
            </w:r>
          </w:p>
          <w:p w:rsidR="008129E6" w:rsidRPr="00106D0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106D07">
              <w:rPr>
                <w:rFonts w:ascii="Verdana" w:hAnsi="Verdana"/>
                <w:i/>
                <w:iCs/>
                <w:sz w:val="20"/>
              </w:rPr>
              <w:t>Large Conference Room</w:t>
            </w:r>
          </w:p>
          <w:p w:rsidR="00CE1992" w:rsidRPr="00854E5B" w:rsidRDefault="00CE1992" w:rsidP="00CE1992">
            <w:pPr>
              <w:pStyle w:val="weekly"/>
              <w:jc w:val="center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CE1992" w:rsidRDefault="0040680E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88722A">
              <w:rPr>
                <w:rFonts w:ascii="Verdana" w:hAnsi="Verdana" w:cs="Arial"/>
                <w:b/>
                <w:color w:val="000000"/>
              </w:rPr>
              <w:t>2</w:t>
            </w:r>
          </w:p>
          <w:p w:rsidR="00CE1992" w:rsidRPr="009F5AF3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:rsidR="00770DB5" w:rsidRPr="00460117" w:rsidRDefault="00770DB5" w:rsidP="00770DB5">
            <w:pPr>
              <w:pStyle w:val="weekly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000000"/>
              </w:rPr>
              <w:t>10-12 PM</w:t>
            </w:r>
          </w:p>
          <w:p w:rsidR="00770DB5" w:rsidRPr="0046011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770DB5" w:rsidRPr="0046011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</w:t>
            </w:r>
            <w:r w:rsidR="009B1E90">
              <w:rPr>
                <w:rFonts w:ascii="Verdana" w:hAnsi="Verdana"/>
                <w:sz w:val="20"/>
              </w:rPr>
              <w:t xml:space="preserve"> </w:t>
            </w:r>
            <w:r w:rsidRPr="00460117">
              <w:rPr>
                <w:rFonts w:ascii="Verdana" w:hAnsi="Verdana"/>
                <w:sz w:val="20"/>
              </w:rPr>
              <w:t>Texas                Job Matches</w:t>
            </w:r>
          </w:p>
          <w:p w:rsidR="00770DB5" w:rsidRPr="00C96D57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Computer Lab</w:t>
            </w:r>
          </w:p>
          <w:p w:rsidR="00CE1992" w:rsidRPr="00083480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88722A">
              <w:rPr>
                <w:rFonts w:ascii="Verdana" w:hAnsi="Verdana"/>
                <w:color w:val="000000"/>
              </w:rPr>
              <w:t>3</w:t>
            </w:r>
          </w:p>
          <w:p w:rsidR="00CE1992" w:rsidRPr="009F5AF3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</w:p>
          <w:p w:rsidR="006C63A4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6C63A4" w:rsidRPr="00145C7F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Effective Job Search Strategies </w:t>
            </w:r>
          </w:p>
          <w:p w:rsidR="006C63A4" w:rsidRPr="00C96D57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8129E6" w:rsidRDefault="00CE1992" w:rsidP="008129E6">
            <w:pPr>
              <w:pStyle w:val="righ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4;visibility:visible">
                  <v:imagedata r:id="rId15" o:title="j0078838"/>
                </v:shape>
              </w:pict>
            </w:r>
            <w:r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3;visibility:visible">
                  <v:imagedata r:id="rId15" o:title="j0078838"/>
                </v:shape>
              </w:pict>
            </w:r>
            <w:r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2;visibility:visible">
                  <v:imagedata r:id="rId15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88722A">
              <w:rPr>
                <w:rFonts w:ascii="Verdana" w:hAnsi="Verdana"/>
                <w:color w:val="000000"/>
              </w:rPr>
              <w:t>4</w:t>
            </w:r>
          </w:p>
          <w:p w:rsidR="00EA088A" w:rsidRPr="009F5AF3" w:rsidRDefault="00EA088A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</w:p>
          <w:p w:rsidR="008725E3" w:rsidRPr="00460117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AM</w:t>
            </w:r>
          </w:p>
          <w:p w:rsidR="008725E3" w:rsidRPr="00460117" w:rsidRDefault="008725E3" w:rsidP="008725E3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8725E3" w:rsidRPr="00460117" w:rsidRDefault="008725E3" w:rsidP="008725E3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8725E3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415DA4" w:rsidRDefault="00CE1992" w:rsidP="00683807">
            <w:pPr>
              <w:pStyle w:val="weekly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CE1992" w:rsidRPr="006D7E5A" w:rsidTr="00B47058">
        <w:trPr>
          <w:trHeight w:val="2032"/>
        </w:trPr>
        <w:tc>
          <w:tcPr>
            <w:tcW w:w="2340" w:type="dxa"/>
            <w:gridSpan w:val="2"/>
            <w:shd w:val="clear" w:color="auto" w:fill="auto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9A0986" w:rsidRDefault="0088722A" w:rsidP="008725E3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27</w:t>
            </w:r>
          </w:p>
          <w:p w:rsidR="008725E3" w:rsidRPr="00CE2319" w:rsidRDefault="008725E3" w:rsidP="008725E3">
            <w:pPr>
              <w:pStyle w:val="right"/>
              <w:jc w:val="center"/>
              <w:rPr>
                <w:rFonts w:ascii="Verdana" w:hAnsi="Verdana"/>
                <w:color w:val="1F3864"/>
              </w:rPr>
            </w:pPr>
            <w:r w:rsidRPr="00CE2319">
              <w:rPr>
                <w:rFonts w:ascii="Verdana" w:hAnsi="Verdana"/>
                <w:color w:val="1F3864"/>
                <w:highlight w:val="yellow"/>
              </w:rPr>
              <w:t>OFFICE CLOSED</w:t>
            </w:r>
          </w:p>
          <w:p w:rsidR="008725E3" w:rsidRPr="00CE2319" w:rsidRDefault="008725E3" w:rsidP="008725E3">
            <w:pPr>
              <w:pStyle w:val="right"/>
              <w:jc w:val="center"/>
              <w:rPr>
                <w:rFonts w:ascii="Verdana" w:hAnsi="Verdana"/>
                <w:color w:val="1F3864"/>
                <w:sz w:val="4"/>
                <w:szCs w:val="4"/>
              </w:rPr>
            </w:pPr>
          </w:p>
          <w:p w:rsidR="00CE1992" w:rsidRPr="00C4758C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6"/>
                <w:szCs w:val="6"/>
              </w:rPr>
            </w:pPr>
            <w:r w:rsidRPr="00CE2319">
              <w:rPr>
                <w:noProof/>
                <w:color w:val="1F3864"/>
              </w:rPr>
              <w:pict>
                <v:shape id="Picture 2" o:spid="_x0000_i1030" type="#_x0000_t75" alt="Image result for memorial day office closed" style="width:88.5pt;height:69.75pt;visibility:visible">
                  <v:imagedata r:id="rId16" o:title="Image result for memorial day office closed"/>
                </v:shape>
              </w:pic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0680E" w:rsidRDefault="0040680E" w:rsidP="00797A88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797A88" w:rsidRDefault="0088722A" w:rsidP="00797A88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28</w:t>
            </w:r>
          </w:p>
          <w:p w:rsidR="00145C7F" w:rsidRPr="00B47058" w:rsidRDefault="00145C7F" w:rsidP="00CE1992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E70D31" w:rsidRPr="00083480" w:rsidRDefault="00E70D31" w:rsidP="00E70D3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</w:t>
            </w:r>
            <w:r>
              <w:rPr>
                <w:rFonts w:ascii="Verdana" w:hAnsi="Verdana"/>
                <w:b/>
                <w:bCs/>
                <w:szCs w:val="16"/>
              </w:rPr>
              <w:t>1:30 A</w:t>
            </w:r>
            <w:r w:rsidRPr="00083480">
              <w:rPr>
                <w:rFonts w:ascii="Verdana" w:hAnsi="Verdana"/>
                <w:b/>
                <w:bCs/>
                <w:szCs w:val="16"/>
              </w:rPr>
              <w:t>M</w:t>
            </w:r>
          </w:p>
          <w:p w:rsidR="00E70D31" w:rsidRPr="00083480" w:rsidRDefault="00E70D31" w:rsidP="00E70D31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>Coping with Job Loss</w:t>
            </w:r>
          </w:p>
          <w:p w:rsidR="00B47058" w:rsidRDefault="00E70D31" w:rsidP="00E70D31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083480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B47058" w:rsidRPr="00B47058" w:rsidRDefault="00B47058" w:rsidP="00B47058">
            <w:pPr>
              <w:jc w:val="center"/>
              <w:rPr>
                <w:noProof/>
                <w:color w:val="FFFFFF"/>
                <w:sz w:val="8"/>
                <w:szCs w:val="8"/>
              </w:rPr>
            </w:pP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Default="0088722A" w:rsidP="0088722A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29</w:t>
            </w:r>
          </w:p>
          <w:p w:rsidR="008725E3" w:rsidRPr="009F5AF3" w:rsidRDefault="008725E3" w:rsidP="0088722A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</w:p>
          <w:p w:rsidR="0088722A" w:rsidRPr="00460117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88722A" w:rsidRPr="00460117" w:rsidRDefault="0088722A" w:rsidP="0088722A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88722A" w:rsidRPr="00460117" w:rsidRDefault="0088722A" w:rsidP="0088722A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88722A" w:rsidRDefault="0088722A" w:rsidP="0088722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CE079E" w:rsidRDefault="0088722A" w:rsidP="0088722A">
            <w:pPr>
              <w:pStyle w:val="weekly"/>
              <w:jc w:val="center"/>
              <w:rPr>
                <w:sz w:val="24"/>
                <w:szCs w:val="24"/>
              </w:rPr>
            </w:pPr>
            <w:r w:rsidRPr="008129E6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  <w:r w:rsidR="00770DB5" w:rsidRPr="006F1B5A">
              <w:rPr>
                <w:noProof/>
              </w:rPr>
              <w:t xml:space="preserve"> </w:t>
            </w:r>
          </w:p>
        </w:tc>
        <w:tc>
          <w:tcPr>
            <w:tcW w:w="2160" w:type="dxa"/>
          </w:tcPr>
          <w:p w:rsidR="0040680E" w:rsidRDefault="0040680E" w:rsidP="009A0986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Default="0088722A" w:rsidP="0088722A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30</w:t>
            </w:r>
          </w:p>
          <w:p w:rsidR="00EE0A7D" w:rsidRPr="009F5AF3" w:rsidRDefault="00EE0A7D" w:rsidP="0088722A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</w:p>
          <w:p w:rsidR="00EE0A7D" w:rsidRPr="00460117" w:rsidRDefault="00F05454" w:rsidP="00EE0A7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3-4</w:t>
            </w:r>
            <w:r w:rsidR="005D5FCB">
              <w:rPr>
                <w:rFonts w:ascii="Verdana" w:hAnsi="Verdana"/>
                <w:b/>
                <w:bCs/>
                <w:sz w:val="20"/>
              </w:rPr>
              <w:t>:30 P</w:t>
            </w:r>
            <w:r w:rsidR="00EE0A7D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EE0A7D" w:rsidRPr="00460117" w:rsidRDefault="00EE0A7D" w:rsidP="00EE0A7D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So What If You’re 40 or Older </w:t>
            </w:r>
          </w:p>
          <w:p w:rsidR="00EE0A7D" w:rsidRDefault="00EE0A7D" w:rsidP="00EE0A7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0572D1" w:rsidRDefault="00CE1992" w:rsidP="0088722A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shd w:val="clear" w:color="auto" w:fill="auto"/>
          </w:tcPr>
          <w:p w:rsidR="0040680E" w:rsidRDefault="0040680E" w:rsidP="005B3A0E">
            <w:pPr>
              <w:pStyle w:val="right"/>
              <w:jc w:val="center"/>
              <w:rPr>
                <w:rFonts w:ascii="Verdana" w:hAnsi="Verdana"/>
                <w:color w:val="33CCFF"/>
                <w:sz w:val="8"/>
                <w:szCs w:val="8"/>
              </w:rPr>
            </w:pPr>
          </w:p>
          <w:p w:rsidR="0088722A" w:rsidRPr="00797A88" w:rsidRDefault="0088722A" w:rsidP="0088722A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31</w:t>
            </w:r>
          </w:p>
          <w:p w:rsidR="008725E3" w:rsidRPr="009F5AF3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8725E3" w:rsidRPr="00C37071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10:00-11:30 PM</w:t>
            </w:r>
          </w:p>
          <w:p w:rsidR="008725E3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8725E3" w:rsidRPr="00C96D57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2B4CCB" w:rsidRPr="00A056A1" w:rsidRDefault="002B4CCB" w:rsidP="0088722A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4.85pt;width:372.4pt;height:62.1pt;z-index:1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1A4AC8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_x0000_i1032" type="#_x0000_t75" style="width:285.75pt;height:15.75pt;visibility:visible">
                        <v:imagedata r:id="rId17" o:title=""/>
                      </v:shape>
                    </w:pict>
                  </w:r>
                </w:p>
                <w:p w:rsidR="001A4AC8" w:rsidRPr="00673DFF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1A4AC8" w:rsidRDefault="001A4AC8" w:rsidP="00673DFF">
                  <w:pPr>
                    <w:jc w:val="center"/>
                  </w:pPr>
                </w:p>
                <w:p w:rsidR="001A4AC8" w:rsidRDefault="001A4AC8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A05DD">
          <w:headerReference w:type="even" r:id="rId18"/>
          <w:headerReference w:type="default" r:id="rId19"/>
          <w:footerReference w:type="even" r:id="rId20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9B1E90" w:rsidRDefault="009B1E90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9B1E90" w:rsidRDefault="009B1E90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9B1E90" w:rsidRDefault="009B1E90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lastRenderedPageBreak/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0351E1" w:rsidP="00205F70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pict>
          <v:shape id="_x0000_i1031" type="#_x0000_t75" alt="WIT Logo Large" style="width:109.5pt;height:27.75pt;visibility:visible">
            <v:imagedata r:id="rId8" o:title="WIT Logo Large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1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5E" w:rsidRDefault="00AA2F5E">
      <w:r>
        <w:separator/>
      </w:r>
    </w:p>
  </w:endnote>
  <w:endnote w:type="continuationSeparator" w:id="0">
    <w:p w:rsidR="00AA2F5E" w:rsidRDefault="00AA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285.75pt;height:15.75pt;visibility:visible">
          <v:imagedata r:id="rId1" o:title=""/>
        </v:shape>
      </w:pict>
    </w: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5E" w:rsidRDefault="00AA2F5E">
      <w:r>
        <w:separator/>
      </w:r>
    </w:p>
  </w:footnote>
  <w:footnote w:type="continuationSeparator" w:id="0">
    <w:p w:rsidR="00AA2F5E" w:rsidRDefault="00AA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29.5pt;height:65.25pt">
          <v:imagedata r:id="rId1" o:title=""/>
        </v:shape>
      </w:pict>
    </w: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1A4AC8" w:rsidRDefault="001A4AC8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>
      <w:rPr>
        <w:b/>
        <w:sz w:val="20"/>
      </w:rPr>
      <w:tab/>
      <w:t xml:space="preserve">                                                                                                                         </w:t>
    </w:r>
    <w:r w:rsidRPr="0005082B">
      <w:rPr>
        <w:b/>
        <w:sz w:val="20"/>
      </w:rPr>
      <w:t xml:space="preserve">Workforce Solutions </w:t>
    </w:r>
  </w:p>
  <w:p w:rsidR="001A4AC8" w:rsidRPr="00983D69" w:rsidRDefault="001A4AC8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Pr="00983D69">
      <w:rPr>
        <w:sz w:val="16"/>
        <w:szCs w:val="16"/>
      </w:rPr>
      <w:t>1711 S. Colorado St.</w:t>
    </w:r>
    <w:r>
      <w:rPr>
        <w:sz w:val="16"/>
        <w:szCs w:val="16"/>
      </w:rPr>
      <w:t>,</w:t>
    </w:r>
    <w:r w:rsidRPr="00983D69">
      <w:rPr>
        <w:sz w:val="16"/>
        <w:szCs w:val="16"/>
      </w:rPr>
      <w:t xml:space="preserve"> Unit G</w:t>
    </w:r>
  </w:p>
  <w:p w:rsidR="001A4AC8" w:rsidRDefault="001A4AC8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1A4AC8" w:rsidRDefault="001A4AC8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1A4AC8" w:rsidRPr="004239C2" w:rsidRDefault="001A4AC8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1A4AC8" w:rsidRDefault="007A05DD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.1pt;margin-top:12.25pt;width:151.65pt;height:46.9pt;z-index:3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845F36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 w:rsidR="00D0569F">
      <w:rPr>
        <w:noProof/>
      </w:rPr>
      <w:pict>
        <v:shape id="_x0000_s2062" type="#_x0000_t202" style="position:absolute;margin-left:427.7pt;margin-top:5.85pt;width:143.25pt;height:51.6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1A4AC8" w:rsidRPr="00817827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1A4AC8" w:rsidRPr="004239C2">
      <w:rPr>
        <w:sz w:val="18"/>
        <w:szCs w:val="18"/>
      </w:rPr>
      <w:t>www.texasworkforce.org</w:t>
    </w:r>
    <w:r w:rsidR="001A4AC8">
      <w:rPr>
        <w:sz w:val="18"/>
        <w:szCs w:val="18"/>
      </w:rPr>
      <w:t xml:space="preserve">                                                                    </w:t>
    </w:r>
  </w:p>
  <w:p w:rsidR="001A4AC8" w:rsidRPr="0030177B" w:rsidRDefault="001A4AC8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</w:t>
    </w:r>
    <w:r>
      <w:rPr>
        <w:rFonts w:ascii="Verdana" w:hAnsi="Verdana"/>
        <w:b/>
        <w:sz w:val="32"/>
        <w:szCs w:val="32"/>
      </w:rPr>
      <w:t>San Marcos</w:t>
    </w:r>
    <w:r w:rsidRPr="004239C2">
      <w:rPr>
        <w:rFonts w:ascii="Verdana" w:hAnsi="Verdana"/>
        <w:b/>
        <w:sz w:val="32"/>
        <w:szCs w:val="32"/>
      </w:rPr>
      <w:t xml:space="preserve"> Workshops</w:t>
    </w:r>
  </w:p>
  <w:p w:rsidR="001A4AC8" w:rsidRPr="0088722A" w:rsidRDefault="001A4AC8" w:rsidP="00847163">
    <w:pPr>
      <w:jc w:val="center"/>
      <w:rPr>
        <w:rFonts w:ascii="Arial Black" w:hAnsi="Arial Black"/>
        <w:b/>
        <w:color w:val="3399FF"/>
        <w:sz w:val="32"/>
        <w:szCs w:val="32"/>
      </w:rPr>
    </w:pPr>
    <w:r w:rsidRPr="0088722A">
      <w:rPr>
        <w:rFonts w:ascii="Arial Black" w:hAnsi="Arial Black"/>
        <w:b/>
        <w:color w:val="3399FF"/>
        <w:sz w:val="40"/>
        <w:szCs w:val="40"/>
      </w:rPr>
      <w:t>May 2019</w:t>
    </w:r>
  </w:p>
  <w:p w:rsidR="001A4AC8" w:rsidRPr="00771126" w:rsidRDefault="001A4AC8" w:rsidP="00625CCC">
    <w:pPr>
      <w:jc w:val="center"/>
      <w:rPr>
        <w:rFonts w:ascii="Arial Black" w:hAnsi="Arial Black"/>
        <w:b/>
        <w:color w:val="ED7D31"/>
        <w:sz w:val="32"/>
        <w:szCs w:val="32"/>
      </w:rPr>
    </w:pPr>
    <w:r w:rsidRPr="00771126">
      <w:rPr>
        <w:rFonts w:ascii="Arial Black" w:hAnsi="Arial Black"/>
        <w:b/>
        <w:color w:val="ED7D31"/>
        <w:sz w:val="32"/>
        <w:szCs w:val="32"/>
      </w:rPr>
      <w:pict>
        <v:shape id="_x0000_i1035" type="#_x0000_t75" style="width:450pt;height:450pt">
          <v:imagedata r:id="rId2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6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7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54A4"/>
    <w:rsid w:val="00425647"/>
    <w:rsid w:val="00425AEC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425E"/>
    <w:rsid w:val="00454317"/>
    <w:rsid w:val="00454BC9"/>
    <w:rsid w:val="00454DC2"/>
    <w:rsid w:val="00454F9D"/>
    <w:rsid w:val="0045624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5FCB"/>
    <w:rsid w:val="005D665E"/>
    <w:rsid w:val="005D7A82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662"/>
    <w:rsid w:val="005F39DB"/>
    <w:rsid w:val="005F4C77"/>
    <w:rsid w:val="005F5386"/>
    <w:rsid w:val="005F5B4B"/>
    <w:rsid w:val="005F6982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22A"/>
    <w:rsid w:val="00887609"/>
    <w:rsid w:val="00887AAC"/>
    <w:rsid w:val="00887BA5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E71"/>
    <w:rsid w:val="00984F13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2F5E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21D0"/>
    <w:rsid w:val="00D02495"/>
    <w:rsid w:val="00D029D9"/>
    <w:rsid w:val="00D02FFB"/>
    <w:rsid w:val="00D05092"/>
    <w:rsid w:val="00D0569F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454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71DDACC4-3458-4BEE-ADBF-9249BD9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essica.ramirez@ruralcapital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ages&amp;cd=&amp;cad=rja&amp;uact=8&amp;ved=2ahUKEwiM_tSXlrfgAhUSQq0KHS8VCBMQjRx6BAgBEAU&amp;url=http://clipart-library.com/job-interview-cliparts.html&amp;psig=AOvVaw0aRQKt9z7iFKYcJMqnBYii&amp;ust=155009445558554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s://resources.workable.com/wp-content/uploads/2018/05/prepare-interviews-featured.p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5B82-1868-4B25-959F-51AF451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4766</CharactersWithSpaces>
  <SharedDoc>false</SharedDoc>
  <HLinks>
    <vt:vector size="12" baseType="variant"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M_tSXlrfgAhUSQq0KHS8VCBMQjRx6BAgBEAU&amp;url=http://clipart-library.com/job-interview-cliparts.html&amp;psig=AOvVaw0aRQKt9z7iFKYcJMqnBYii&amp;ust=1550094455585547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2019-04-10T14:18:00Z</cp:lastPrinted>
  <dcterms:created xsi:type="dcterms:W3CDTF">2019-04-30T21:37:00Z</dcterms:created>
  <dcterms:modified xsi:type="dcterms:W3CDTF">2019-04-30T21:37:00Z</dcterms:modified>
</cp:coreProperties>
</file>